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b w:val="1"/>
          <w:rtl w:val="0"/>
        </w:rPr>
        <w:t xml:space="preserve">              </w:t>
      </w:r>
      <w:r w:rsidDel="00000000" w:rsidR="00000000" w:rsidRPr="00000000">
        <w:rPr>
          <w:color w:val="000000"/>
          <w:rtl w:val="0"/>
        </w:rPr>
        <w:t xml:space="preserve">vyučovací předmět </w:t>
      </w:r>
      <w:r w:rsidDel="00000000" w:rsidR="00000000" w:rsidRPr="00000000">
        <w:rPr>
          <w:b w:val="1"/>
          <w:color w:val="000000"/>
          <w:rtl w:val="0"/>
        </w:rPr>
        <w:t xml:space="preserve">ANGLIČTINA       </w:t>
        <w:tab/>
        <w:tab/>
        <w:tab/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6. ročník: školní rok 2023/2024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Mgr. L. Gellnerová, Mgr. E. Hurtová, Mgr. Š. Plevková</w:t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1"/>
        <w:gridCol w:w="2659"/>
        <w:gridCol w:w="2160"/>
        <w:gridCol w:w="2890"/>
        <w:gridCol w:w="2400"/>
        <w:tblGridChange w:id="0">
          <w:tblGrid>
            <w:gridCol w:w="4001"/>
            <w:gridCol w:w="2659"/>
            <w:gridCol w:w="2160"/>
            <w:gridCol w:w="2890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používá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slovní zásobu a gramatiku předešlého ročníku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vzhled osob a jejich oblečení                   užívá vhodná přídavná jména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sloveso have got vs. be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aktuální činnosti – přítomný průběhový čas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otázku How much?, simuluje situaci v obchodě s oblečením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vyslovuje a čte foneticky správně text přiměřeného rozsahu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obsahu jednoduchého textu a vyhledá v něm konkrétní informaci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osobní údaje, rodina, věci v pokoji, každodenní aktivity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popis osob, oblečení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slovesa have got,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vazba there is/are, členy a/an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představí 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respektování různých etnik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Osobnostní 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vzájemné poznání lidí ve skupině, rozvoj komunikace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 si sám plánuje a organizuje své učení a pracovní činnosti.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dodržuje termín plnění úkolů a dohodnutá pravidla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chápe význam digitálních technologií pro lidskou společnost, seznamuje se s novými technologiemi, kriticky hodnotí jejic přínosy a reflektuje rizika jejich využívání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práce s textem, vyprávění,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didaktické hry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sdělí základní informace o sobě a rodině, svých zájmech a  dovednostech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slovesa have got, be a can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kamarádův i svůj režim dne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správně tvoří řadové číslovky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správně vysloví a napíše datum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hlavním bodům čteného komiksového příběhu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seznámí se s ročními obdobími a měsíci v roce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can, like, be interested in, be good at , řadové číslovky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přítomný čas prostý: zápor a otázka Wh-, oznamovací věta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měsíce, datum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komunikativních situace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oslava narozenin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rozhovory o každodenním životě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Výchova k myšlení v 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poznávání tradic a zvyků jiné evropské země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pracuje ve dvojici, navrhuje postupné kroky.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vhodným způsobem prezentuje svou práci.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seznamuje se s různými aspekty života lidí z různých zemí Evropy.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projektové vyučování,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výuka podporovaná počítačem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b w:val="1"/>
                <w:color w:val="ff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vyslovuje a čte foneticky správně text přiměřeného rozsahu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ve cvičeních správně užije přítomný čas prostý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domácí práce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sdělí, jak často dělá běžné domácí práce                                                                          s vizuální oporou rozumí hlavní myšlence slyšeného i čteného textu a vyhledá v něm žádanou informaci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domácí práce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frekvenční příslovce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přítomný čas průběhový: oznamovací věta, zápor a otázka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komunikativních situace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věda a matematika : čas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 efektivně využívá probranou gramatiku a poté na ni navazuje.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Simulace komunikativních situací, kde si žák rozvijí aktuální SZ, mluví při tom srozumitelně, nahlas a zřetelně.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vysvětlování, práce s obrazem, didaktické hry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between w:color="000000" w:space="1" w:sz="4" w:val="single"/>
        </w:pBd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1"/>
        <w:gridCol w:w="2659"/>
        <w:gridCol w:w="2160"/>
        <w:gridCol w:w="2890"/>
        <w:gridCol w:w="2400"/>
        <w:tblGridChange w:id="0">
          <w:tblGrid>
            <w:gridCol w:w="4001"/>
            <w:gridCol w:w="2659"/>
            <w:gridCol w:w="2160"/>
            <w:gridCol w:w="2890"/>
            <w:gridCol w:w="2400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PROSINEC                                                         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zvířata a jejich mláďata,                pojmenuje způsoby pohybu zvířat                                         popisuje aktuální činnost lidí a zvířat, používá přítomný průběhový čas                                     porovnává použití přítomného času prostého vs. průběhového                                                         foneticky správně čte a vyslovuje komiksový příběh odpovídá na otázky k textu                              správně užije oba přítomné časy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zvířata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správně užije a porovná oba přítomné časy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tvary zájmen v pádě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komunikativních situace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popis oblíbeného zvířete a jeho způsobu  života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Efektivně využívá moderní informační technologie.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Vyslechne názor druhých a respektuje pocity ostatních.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využívá digitální technologie, aby si usnadnil práci, zautomatizoval rutinní činnost, zefektivnil či zjednodušil své pracovní postupy a zkvalitnil výsledky práce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výuka podporovaná počítačem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LEDEN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sloveso muset - sdělí, co musí udělat, jaké má povinnosti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                          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ve slyšeném textu rozpozná jednotlivé mluvčí             vyslovuje a čte foneticky správně přiměřeně dlouhý text                                                                    stručně reprodukuje obsah čteného textu                                                                     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správně použije oba přítomné časy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ve větách používá zájmena jako podmět i předmět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zvířata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každodenní činnosti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                                            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modální sloveso muset 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přítomné časy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vyprávění povídky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rozhovory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tvoří projekt o zvířatech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základě modelové ukázky žák tvoří vlastní písemnou práci.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 je schopen sebereflexe.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diskuse, projektové vyučování, didaktické hry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gramaticky správně tvoří minulé tvary slovesa být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 otázce i záporu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gramaticky správně tvoří minulé tvary pravidelných sloves  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gramaticky správně tvoří zápor v minulém čase                             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vyslovuje a čte foneticky správně text obsahující známou slovní zásobu                                                                          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místa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předložky místa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minulé tvary slovesa být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minulý čas pravidelných sloves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vypráví o prázdninách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různé situace spojené s cestováním, píše pohlednici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Stanovuje si cíle pro zlepšení.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Najde klíčové myšlenky, příběh podává s jasnou logikou.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vysvětlování, práce s textem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didaktické hry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1"/>
        <w:gridCol w:w="2659"/>
        <w:gridCol w:w="2160"/>
        <w:gridCol w:w="2890"/>
        <w:gridCol w:w="2400"/>
        <w:tblGridChange w:id="0">
          <w:tblGrid>
            <w:gridCol w:w="4001"/>
            <w:gridCol w:w="2659"/>
            <w:gridCol w:w="2160"/>
            <w:gridCol w:w="2890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osvojí si a používá nepravidelná slovesa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porozumí krátkému komiksovému příběhu      správně tvoří otázku a zápor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minulý čas pravidelných i nepravidelných sloves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otázku v minulém čase a tvoří krátké odpovědi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prohloubí sl.zásobu o cestování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nepravidelná slovesa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minulý tvar pravidelných a nepravidelných sloves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WH- questions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Krátké odpovědi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vypráví o svých nejzajímavějších prázdninách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Samostatně nebo s pomocí učitele postupuje systematicky při řešení problémů.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Stanovuje si své cíle s ohledem na své osobní schopnosti.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práce s obrazem, vysvětlování 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výuka podporovaná počítačem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používání minulého času pravidelných i nepravidelných sloves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běžné druhy potravin a nápojů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Správně užívá členy před podst.jmény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Rozezná počitatelná a nepočitatelná podst. jména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Objedná si jídlo v restauraci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pojmům v jídelníčku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Odhadne děj povídky, přečte ji plynule a foneticky správně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potraviny 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nápoje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nepravidelná slovesa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určitý/neurčitý člen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počitatelná a nepočitatelná podstatná jména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objedná si jídlo v restauraci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nákupní seznam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oblíbené potraviny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vztah člověka k přírodě, prostředí okolo nás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Výchova k myšlení v 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porovnávání naší vlasti a jiného evropského státu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občanská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Sleduje, co se děje v jeho okolí.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příklady využití učiva v životě.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ovládá běžně používaná digitální zařízení, aplikace a služby, využívá je při učení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projektové vyučování, vyprávění, diskuse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KVĚTEN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krátkému komiksovému příběhu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Odpovídá na otázky spojené s příběhem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Procvičuje tvar pravidelných a nepravidelných sloves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Upevňuje učivo o počitatelnosti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Zeptá se na množství jídla a pití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Foneticky správně popíše postup při přípravě jídla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potraviny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kuchyňské nádoby a nástroje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počitatelná a nepočitatelná podst.jména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kolik?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some, any, little, few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sepíše svůj vlastní recept i s postupem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Mediální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Rozdíl mezi informativním, zábavním a reklamním sdělením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Předčasně nekritizuje a neodmítá jiné názory a nápady.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Provádí jednoduchý experiment, pokračuje v hledání, i když byl napoprvé neúspěšný.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práce s textem, brainstorming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didaktické hry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hromadná, skupinová výuka,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párové vyučování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pBdr>
          <w:between w:color="000000" w:space="1" w:sz="4" w:val="singl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between w:color="000000" w:space="1" w:sz="4" w:val="single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between w:color="000000" w:space="1" w:sz="4" w:val="single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between w:color="000000" w:space="1" w:sz="4" w:val="single"/>
        </w:pBdr>
        <w:ind w:left="0" w:hanging="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14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1"/>
        <w:gridCol w:w="2659"/>
        <w:gridCol w:w="2160"/>
        <w:gridCol w:w="2890"/>
        <w:gridCol w:w="2400"/>
        <w:tblGridChange w:id="0">
          <w:tblGrid>
            <w:gridCol w:w="4001"/>
            <w:gridCol w:w="2659"/>
            <w:gridCol w:w="2160"/>
            <w:gridCol w:w="2890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ČERVEN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aplikuje znalosti z celého ročníku v souhrnných cvičeních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upevňuje minulý čas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upevňuje much/many v otázce i odpovědi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užívá výrazy pro množství v krátké odpovědi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opakování slovní zásoby 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upevnění probrané gramatiky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shrnutí probraných časů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mluví o svém oblíbeném jídle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vypracuje projekt o jídlech v různých zemích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Interpretuje získané poznatky a obhajuje své závěry.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Komunikace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Využívá zpětnou vazbu pro své další jednání.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 základě hodnocení práce pojmenuje příčiny úspěchu i neúspěchu.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pozorování, diskuse, didaktické hry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25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EEoh8xhDTWhlSz+lpJ6Zis17A==">CgMxLjAyCGguZ2pkZ3hzMgloLjMwajB6bGw4AHIhMTV6VjVRNTVDd3dRX3Z1OTdpMzh6SUdWeDk2NEhmLUZG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2021-08-27T10:29:00Z</dcterms:created>
  <dc:creator>Jitka Kindlová</dc:creator>
</cp:coreProperties>
</file>